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85" w:rsidRDefault="00406873">
      <w:pPr>
        <w:rPr>
          <w:rFonts w:ascii="Times New Roman" w:hAnsi="Times New Roman" w:cs="Times New Roman"/>
          <w:sz w:val="72"/>
          <w:szCs w:val="72"/>
        </w:rPr>
      </w:pPr>
      <w:r w:rsidRPr="00406873">
        <w:rPr>
          <w:rFonts w:ascii="Times New Roman" w:hAnsi="Times New Roman" w:cs="Times New Roman"/>
          <w:sz w:val="72"/>
          <w:szCs w:val="72"/>
        </w:rPr>
        <w:t>Консультация для родителей</w:t>
      </w:r>
    </w:p>
    <w:p w:rsidR="00406873" w:rsidRPr="00CC7033" w:rsidRDefault="00406873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406873">
        <w:rPr>
          <w:rFonts w:ascii="Monotype Corsiva" w:hAnsi="Monotype Corsiva" w:cs="Times New Roman"/>
          <w:b/>
          <w:color w:val="FF0000"/>
          <w:sz w:val="72"/>
          <w:szCs w:val="72"/>
        </w:rPr>
        <w:t>Игры по дороге и в очереди</w:t>
      </w:r>
    </w:p>
    <w:p w:rsidR="00406873" w:rsidRDefault="009B2743">
      <w:pPr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5C5F408B" wp14:editId="6D9DD364">
            <wp:extent cx="3767769" cy="3767769"/>
            <wp:effectExtent l="0" t="0" r="4445" b="4445"/>
            <wp:docPr id="1" name="Рисунок 1" descr="Электронный журнал про детей для родителей в Белгородской области - Belmama.ru ( Белмам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ронный журнал про детей для родителей в Белгородской области - Belmama.ru ( Белмама.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28" cy="376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75" w:rsidRDefault="00536175">
      <w:pPr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536175" w:rsidRDefault="00536175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536175" w:rsidRDefault="00536175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536175" w:rsidRDefault="00536175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536175" w:rsidRDefault="00536175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536175" w:rsidRDefault="00536175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536175" w:rsidRDefault="00536175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Воспитатель                                                                                                       Букина Т. В.</w:t>
      </w:r>
    </w:p>
    <w:p w:rsidR="00536175" w:rsidRDefault="00536175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</w:p>
    <w:p w:rsidR="00536175" w:rsidRDefault="00536175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</w:p>
    <w:p w:rsidR="00536175" w:rsidRPr="00536175" w:rsidRDefault="00536175">
      <w:pPr>
        <w:rPr>
          <w:rFonts w:ascii="Monotype Corsiva" w:hAnsi="Monotype Corsiva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color w:val="000000" w:themeColor="text1"/>
          <w:sz w:val="28"/>
          <w:szCs w:val="28"/>
        </w:rPr>
        <w:t xml:space="preserve">                                                                 2015</w:t>
      </w:r>
      <w:bookmarkStart w:id="0" w:name="_GoBack"/>
      <w:bookmarkEnd w:id="0"/>
    </w:p>
    <w:p w:rsidR="00D23592" w:rsidRPr="00D23592" w:rsidRDefault="00D23592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406873" w:rsidRDefault="0040687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</w:t>
      </w:r>
      <w:r w:rsidRPr="00406873">
        <w:rPr>
          <w:rFonts w:ascii="Times New Roman" w:hAnsi="Times New Roman" w:cs="Times New Roman"/>
          <w:b/>
          <w:color w:val="FF0000"/>
          <w:sz w:val="32"/>
          <w:szCs w:val="32"/>
        </w:rPr>
        <w:t>Игры по дороге и в очереди</w:t>
      </w:r>
    </w:p>
    <w:p w:rsidR="00406873" w:rsidRDefault="00406873" w:rsidP="004068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в очереди, например в поликлинике, - мучение и для ребёнка, и для родителей, и для окружающих. Да и идти домой из  детского сада малышу бывает скучно. А, может, попробовать эти полчаса, пока маму и папу не отвлекают ни телевизор, ни плита, провести весело и с пользой? </w:t>
      </w:r>
    </w:p>
    <w:p w:rsidR="00406873" w:rsidRDefault="00406873" w:rsidP="004068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  стоит ждать длинной очереди, чтобы поиграть в эти игры. Выучите стишок сами, сядьте дома на диван или кресло, посадите малыша лицом  к себе. Посмотрите ласково ему в глаза и скажите чётко, медленно, голосом, обещающим маленькое чудо: « А сейчас мы с тобой поиграем!» И тогда в ожидании приёма врача вы уже будете знать, какая игра больше нравится малышу и сможет развлечь его в непривычной обстановке.</w:t>
      </w:r>
    </w:p>
    <w:p w:rsidR="00583246" w:rsidRDefault="00583246" w:rsidP="004068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Может ли играть с малышом, когда он ещё толком не разговаривает, не ползает и даже не держит игрушку? Конечно! Прочитайте внимательно игру, выучите стишок и поиграйте сначала дома. Не относитесь к декламации как пустой формальности – ребёнок очень любит звук родного голоса, он рад, когда вы рядом с ним. Сейчас вы для своего ребёнка – самая важная часть мира, и он вас очень любит. Играйте, получайте удовольствие вместе. И тогда в очереди вам не придётся ломать голову, чем занять малыша – останется только вспомнить любимые игры.</w:t>
      </w:r>
    </w:p>
    <w:p w:rsidR="00406873" w:rsidRDefault="00583246" w:rsidP="00406873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8324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Ракета </w:t>
      </w:r>
    </w:p>
    <w:p w:rsidR="00583246" w:rsidRDefault="00583246" w:rsidP="004068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Возьмите ребёнка на  колени, посадите лицом к себе. Посмотрите малышу в глаза, объясните: «Сейчас мы с тобой будем играть в ракету!».</w:t>
      </w:r>
    </w:p>
    <w:p w:rsidR="00110FFF" w:rsidRDefault="00583246" w:rsidP="004068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Придерживая малыша, читайте стихотворение, слегка «подкидывая» его на коленях. С каждым разом подкидывайте немножко выше. На строке</w:t>
      </w:r>
      <w:r w:rsidR="0011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«Полетел наш карапуз» поднимите малыша высоко вверх – «ракета» оторвалась от Земли. Можно «приземлиться» почти сразу же и, немного отдохнув, снова встать на старт. Но, если сил хватает и есть настроение,  можно немного полетать.</w:t>
      </w:r>
    </w:p>
    <w:p w:rsidR="00583246" w:rsidRDefault="00110FFF" w:rsidP="00110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Сядем в быструю ракету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промчимся над планетой:                                                                                      Пять, четыре, три, два, пуск!                                                                                Полетел наш карапуз!                                                                                         Полетели над горами,                                                                                                Над  лесами, над морями!                                                                                              Полетаем, посмеёмся,                                                                                                А потом домой вернёмся.</w:t>
      </w:r>
    </w:p>
    <w:p w:rsidR="00CC7033" w:rsidRDefault="00110FFF" w:rsidP="00CC7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CC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обойтись и без стихотворения – просто скомандовать «ракете»: «На старт, ракета! Сейчас полетим высоко – высоко!», а затем, подкидывая малыша на коленях, начать обратный отсчёт. Летать можно просто так, ахая и охая, но лучше, если вы придумаете, над чем летит ребёнок и что он видит. Дети развиваются не только тогда, когда мы думаем, что занимаемся их развитием, - они де</w:t>
      </w:r>
      <w:r w:rsidR="003644CB">
        <w:rPr>
          <w:rFonts w:ascii="Times New Roman" w:hAnsi="Times New Roman" w:cs="Times New Roman"/>
          <w:color w:val="000000" w:themeColor="text1"/>
          <w:sz w:val="28"/>
          <w:szCs w:val="28"/>
        </w:rPr>
        <w:t>лают это каждую минуту своей жизни. Поэтому нам, взрослым, лучше позаботиться о том, чтобы они полу</w:t>
      </w:r>
      <w:r w:rsidR="00CC7033">
        <w:rPr>
          <w:rFonts w:ascii="Times New Roman" w:hAnsi="Times New Roman" w:cs="Times New Roman"/>
          <w:color w:val="000000" w:themeColor="text1"/>
          <w:sz w:val="28"/>
          <w:szCs w:val="28"/>
        </w:rPr>
        <w:t>чали как можно больше разнообразной информации. Особенно это полезно городским детишкам, лишённым множества естественных тактильных, звуковых и зрительных впечатлений.</w:t>
      </w:r>
    </w:p>
    <w:p w:rsidR="00A6387A" w:rsidRDefault="00CC7033" w:rsidP="00CC7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Сядьте, поставьте малыша к себе на колени, крепко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придерживая, и начните читать стишок. После каждой строчки медленно, не торопясь выполняйте действие. Наблюдайте за </w:t>
      </w:r>
      <w:r w:rsidR="00A6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реакцией – может, какое – то действие стоит растянуть или повторить, а что – то, наоборот, сделать быстро. </w:t>
      </w:r>
    </w:p>
    <w:p w:rsidR="00A6387A" w:rsidRDefault="00A6387A" w:rsidP="00A638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 дует – задувает,                                                                                                 </w:t>
      </w:r>
      <w:r w:rsidRPr="00A638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(Подуйте легонько в лицо ребёнку)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Колокольчики качает.                                                                                                  </w:t>
      </w:r>
      <w:r w:rsidRPr="00A638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(Покачайте его из стороны в сторону.)</w:t>
      </w:r>
      <w:r w:rsidR="00063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6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proofErr w:type="spellStart"/>
      <w:r w:rsidR="0006377D">
        <w:rPr>
          <w:rFonts w:ascii="Times New Roman" w:hAnsi="Times New Roman" w:cs="Times New Roman"/>
          <w:color w:val="000000" w:themeColor="text1"/>
          <w:sz w:val="28"/>
          <w:szCs w:val="28"/>
        </w:rPr>
        <w:t>Ветерочек</w:t>
      </w:r>
      <w:proofErr w:type="spellEnd"/>
      <w:r w:rsidR="0006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дует тише                                                                                                   </w:t>
      </w:r>
      <w:r w:rsidR="0006377D" w:rsidRPr="00063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(Подуйте сначала сильно, потом легче, ещё.)</w:t>
      </w:r>
      <w:r w:rsidR="0006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06377D" w:rsidRPr="000637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(Покачайте малыша, наклоняя его сначала посильнее, потом меньше, ещё меньше.)</w:t>
      </w:r>
      <w:r w:rsidR="0006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Колокольчики всё выше.</w:t>
      </w:r>
    </w:p>
    <w:p w:rsidR="0006377D" w:rsidRDefault="0006377D" w:rsidP="00DD36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конце прокомментируйте: «Ветерок стих – и колокольчики выпрямились! Вот как высоко головушки подняли колокольчики!»</w:t>
      </w:r>
      <w:r w:rsidR="00DD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Поднимите малыша, чтобы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626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илл</w:t>
      </w:r>
      <w:r w:rsidR="00DD36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стрировать это.</w:t>
      </w:r>
    </w:p>
    <w:p w:rsidR="00ED25A5" w:rsidRDefault="00DD3626" w:rsidP="00ED25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Есть вариант этой же игры, но для детей, которые активно бегают и уже могут повторять движения за взрослыми.  Взрослый читает стишок, а ребёнок выполняет действия: дует</w:t>
      </w:r>
      <w:r w:rsidR="00ED25A5" w:rsidRPr="00ED25A5">
        <w:rPr>
          <w:rFonts w:ascii="Times New Roman" w:hAnsi="Times New Roman" w:cs="Times New Roman"/>
          <w:color w:val="000000" w:themeColor="text1"/>
          <w:sz w:val="28"/>
          <w:szCs w:val="28"/>
        </w:rPr>
        <w:t>, как ветер, покачивается из стороны в сторону, как колокольчики. В конце этого маленького представления попросите малыша показать, как высоко поднялись колокольчики – встать на носочки и поднять высоко ручки.</w:t>
      </w:r>
    </w:p>
    <w:p w:rsidR="00ED25A5" w:rsidRDefault="00ED25A5" w:rsidP="00ED25A5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D25A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На лошадке ехали</w:t>
      </w:r>
    </w:p>
    <w:p w:rsidR="00ED25A5" w:rsidRDefault="00ED25A5" w:rsidP="00ED25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Посадите ребёнка себе на колени. Скажите малышу: «А сейчас мы с тобой поедем на лошадке! «И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 – говорит лошадка, садись на меня, Ванечка!» Я тебя прокачу! Куда мы с тобой поедем? Давай съездим в гости к бабушке».</w:t>
      </w:r>
    </w:p>
    <w:p w:rsidR="00ED25A5" w:rsidRPr="00ED25A5" w:rsidRDefault="00ED25A5" w:rsidP="00ED25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626" w:rsidRDefault="00ED25A5" w:rsidP="00ED25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такт стихотворным строчкам</w:t>
      </w:r>
      <w:r w:rsidR="00DD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040">
        <w:rPr>
          <w:rFonts w:ascii="Times New Roman" w:hAnsi="Times New Roman" w:cs="Times New Roman"/>
          <w:color w:val="000000" w:themeColor="text1"/>
          <w:sz w:val="28"/>
          <w:szCs w:val="28"/>
        </w:rPr>
        <w:t>начинайте подкидывать ребёнка на коленях, имитируя езду на лошадке. Когда произносите последние строчки, повалите ребёнка на бочок, при этом крепко держите его. Если играете дома, сядьте на диван или в кресло – здесь можно «упасть» в конце стихотворения на мягкое сидение. Если вы убедились, что малышу нравиться</w:t>
      </w:r>
      <w:r w:rsidR="0054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 «путешествие», можно «поехать по плохой дороге», увеличивая амплитуду движения – большинство детишек приходят от этого в восторг.</w:t>
      </w:r>
    </w:p>
    <w:p w:rsidR="00545765" w:rsidRDefault="00545765" w:rsidP="005457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Сели мы в тележку,                                                                                             Повезли орешки,                                                                                                     Повезли мы калачи -                                                                                                    Только – только из печи.                                                                                            На лошадке едем в гости:                                                                                    Поскакали через мостик,                                                                                            Поскакали по лесочку,                                                                                                      Скачем по полю, по кочкам,                                                                                       По дорожке – прямо, прямо.                                                                                        У калитки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яму!</w:t>
      </w:r>
    </w:p>
    <w:p w:rsidR="00545765" w:rsidRDefault="00545765" w:rsidP="00545765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54576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Транспорт</w:t>
      </w:r>
    </w:p>
    <w:p w:rsidR="00545765" w:rsidRDefault="00FE57B2" w:rsidP="00D23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235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FE5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чинаем как в предыдущей игре: усаживаем ребёнка на колени и имитируем езду на лошадке. Затем «пересаживаемся в машину» - меняется характер движения: наклоняемся влево и вправо на поворотах, изредка подлетаем вверх на ухабах. Через море полетим на самолёте: обхватите ребёнка двумя руками, положив одну ладонь под животик, другую – под грудь, </w:t>
      </w:r>
      <w:r w:rsidR="00D23592">
        <w:rPr>
          <w:rFonts w:ascii="Times New Roman" w:hAnsi="Times New Roman" w:cs="Times New Roman"/>
          <w:color w:val="000000" w:themeColor="text1"/>
          <w:sz w:val="28"/>
          <w:szCs w:val="28"/>
        </w:rPr>
        <w:t>зафиксируйте положение малыша большими пальцами рук. Встаньте, поднимите его и начинайте раскачивать. Счастливой поездки! Не забудьте отдохнуть после неё!</w:t>
      </w:r>
    </w:p>
    <w:p w:rsidR="00D23592" w:rsidRDefault="00D23592" w:rsidP="00D23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лошадку я сажусь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быстрее ветра мчусь.                                                                                              Поскакали: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цок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цок – цок….                                                                                                       Держись крепче, </w:t>
      </w:r>
      <w:r w:rsidR="00F95816">
        <w:rPr>
          <w:rFonts w:ascii="Times New Roman" w:hAnsi="Times New Roman" w:cs="Times New Roman"/>
          <w:color w:val="000000" w:themeColor="text1"/>
          <w:sz w:val="28"/>
          <w:szCs w:val="28"/>
        </w:rPr>
        <w:t>мой дружок!</w:t>
      </w:r>
    </w:p>
    <w:p w:rsidR="00F95816" w:rsidRDefault="00F95816" w:rsidP="00D23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Стоп! Меня машина ждет:                                                                                              - Дыр – дыр – дыр, - мотор поёт.                                                                                  Едем: скорость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какая! -                                                                                                      Только ёлочки мелькают.                                          </w:t>
      </w:r>
    </w:p>
    <w:p w:rsidR="00F95816" w:rsidRDefault="00F95816" w:rsidP="00D23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Дальше сяду в самолёт,                                                                                                                Отправляемся в полёт.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Мы летаем высоко,                                                                                                           Видно море далеко:                                                                                                       Искупаемся мы в нём,                                                                                                 На песочке отдохнём. </w:t>
      </w:r>
    </w:p>
    <w:p w:rsidR="00F95816" w:rsidRDefault="00F95816" w:rsidP="00D23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23592" w:rsidRPr="00FE57B2" w:rsidRDefault="00D23592" w:rsidP="005457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033" w:rsidRDefault="00A6387A" w:rsidP="00CC7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C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033" w:rsidRDefault="00CC7033" w:rsidP="00CC7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FFF" w:rsidRDefault="00110FFF" w:rsidP="00110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10FFF" w:rsidRPr="00583246" w:rsidRDefault="00110FFF" w:rsidP="00110F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6873" w:rsidRPr="00406873" w:rsidRDefault="004068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06873" w:rsidRPr="00406873" w:rsidSect="00ED25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3"/>
    <w:rsid w:val="0006377D"/>
    <w:rsid w:val="00110FFF"/>
    <w:rsid w:val="003644CB"/>
    <w:rsid w:val="00406873"/>
    <w:rsid w:val="00536175"/>
    <w:rsid w:val="00545765"/>
    <w:rsid w:val="00583246"/>
    <w:rsid w:val="00781040"/>
    <w:rsid w:val="009B2743"/>
    <w:rsid w:val="00A6387A"/>
    <w:rsid w:val="00CC7033"/>
    <w:rsid w:val="00D23592"/>
    <w:rsid w:val="00D35885"/>
    <w:rsid w:val="00DD3626"/>
    <w:rsid w:val="00EB760C"/>
    <w:rsid w:val="00ED25A5"/>
    <w:rsid w:val="00F95816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2015-01-29T06:25:00Z</dcterms:created>
  <dcterms:modified xsi:type="dcterms:W3CDTF">2015-01-31T16:06:00Z</dcterms:modified>
</cp:coreProperties>
</file>